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4" w:rsidRPr="00AE36E4" w:rsidRDefault="00AE36E4" w:rsidP="00AE36E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E36E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Платёжные системы ограничат тарифы для автосалонов и аптек</w:t>
      </w:r>
    </w:p>
    <w:p w:rsidR="00AE36E4" w:rsidRPr="00AE36E4" w:rsidRDefault="00AE36E4" w:rsidP="00AE36E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Центральный банк России вместе с платёжными системами «Мир», </w:t>
      </w:r>
      <w:proofErr w:type="spell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Visa</w:t>
      </w:r>
      <w:proofErr w:type="spell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Master</w:t>
      </w:r>
      <w:proofErr w:type="gram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 w:rsidRPr="00AE36E4">
        <w:rPr>
          <w:rFonts w:ascii="Arial" w:eastAsia="Times New Roman" w:hAnsi="Arial" w:cs="Arial"/>
          <w:color w:val="333333"/>
          <w:sz w:val="21"/>
          <w:szCs w:val="21"/>
        </w:rPr>
        <w:t>ard</w:t>
      </w:r>
      <w:proofErr w:type="spell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 разработали предложения по снижению ряда банковских тарифов, которые взимают с торговых точек при оплате товаров и услуг пластиковыми картами.</w:t>
      </w:r>
    </w:p>
    <w:p w:rsidR="00AE36E4" w:rsidRPr="00AE36E4" w:rsidRDefault="00AE36E4" w:rsidP="00AE36E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36E4">
        <w:rPr>
          <w:rFonts w:ascii="Arial" w:eastAsia="Times New Roman" w:hAnsi="Arial" w:cs="Arial"/>
          <w:color w:val="333333"/>
          <w:sz w:val="21"/>
          <w:szCs w:val="21"/>
        </w:rPr>
        <w:t>Как пишет РБК со ссылкой на копию протокола совещания у первого зампреда ЦБ Ольги Скоробогатовой, предлагается установить предельный размер комиссии при покупке автомобилей, а также ввести фиксированные тарифы для аптек и при оказании услуг в сферах образования и здравоохранения.</w:t>
      </w:r>
    </w:p>
    <w:p w:rsidR="00AE36E4" w:rsidRPr="00AE36E4" w:rsidRDefault="00AE36E4" w:rsidP="00AE36E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36E4">
        <w:rPr>
          <w:rFonts w:ascii="Arial" w:eastAsia="Times New Roman" w:hAnsi="Arial" w:cs="Arial"/>
          <w:color w:val="333333"/>
          <w:sz w:val="21"/>
          <w:szCs w:val="21"/>
        </w:rPr>
        <w:t>Новые тарифы должны вступить в силу уже 1 октября текущего 2019 г.</w:t>
      </w:r>
    </w:p>
    <w:p w:rsidR="00AE36E4" w:rsidRPr="00AE36E4" w:rsidRDefault="00AE36E4" w:rsidP="00AE36E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Так, платёжные системы «Мир» и </w:t>
      </w:r>
      <w:proofErr w:type="spell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Visa</w:t>
      </w:r>
      <w:proofErr w:type="spell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 собираются установить тариф за оплату банковской картой для покупки автомобилей и недвижимости на уровне 0,8% от суммы чека, предельный размер будет установлен в размере 10 тыс. руб. с одной покупки. Например, при стоимости автомобиля или квартиры более 1,25 </w:t>
      </w:r>
      <w:proofErr w:type="spellStart"/>
      <w:proofErr w:type="gram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млн</w:t>
      </w:r>
      <w:proofErr w:type="spellEnd"/>
      <w:proofErr w:type="gram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 руб. комиссия при безналичной оплате составит менее 0,8%.</w:t>
      </w:r>
    </w:p>
    <w:p w:rsidR="00AE36E4" w:rsidRPr="00AE36E4" w:rsidRDefault="00AE36E4" w:rsidP="00AE36E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Система </w:t>
      </w:r>
      <w:proofErr w:type="spell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Mastercard</w:t>
      </w:r>
      <w:proofErr w:type="spell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, у которой тариф в 0,8%, но не более 10 тыс. руб. уже действует для покупки недвижимости, готова расширить его действие на покупку авто дороже 1,25 </w:t>
      </w:r>
      <w:proofErr w:type="spellStart"/>
      <w:proofErr w:type="gram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млн</w:t>
      </w:r>
      <w:proofErr w:type="spellEnd"/>
      <w:proofErr w:type="gram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 руб. На покупку машин более дешёвого сегмента комиссия будет составлять 1,2%.</w:t>
      </w:r>
    </w:p>
    <w:p w:rsidR="00AE36E4" w:rsidRPr="00AE36E4" w:rsidRDefault="00AE36E4" w:rsidP="00AE36E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Что касается аптек, то самые низкие тарифы готова установить система </w:t>
      </w:r>
      <w:proofErr w:type="spell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Visa</w:t>
      </w:r>
      <w:proofErr w:type="spell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 – 1,2%. «Мир» и </w:t>
      </w:r>
      <w:proofErr w:type="spell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Mastercard</w:t>
      </w:r>
      <w:proofErr w:type="spell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 планирует установить тариф в 1,3%.</w:t>
      </w:r>
    </w:p>
    <w:p w:rsidR="00AE36E4" w:rsidRPr="00AE36E4" w:rsidRDefault="00AE36E4" w:rsidP="00AE36E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При оплате образовательных услуг система «Мир» готова снизить тарифы до 0,3%, </w:t>
      </w:r>
      <w:proofErr w:type="spell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Mastercard</w:t>
      </w:r>
      <w:proofErr w:type="spell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 – до 0,8%, </w:t>
      </w:r>
      <w:proofErr w:type="spellStart"/>
      <w:r w:rsidRPr="00AE36E4">
        <w:rPr>
          <w:rFonts w:ascii="Arial" w:eastAsia="Times New Roman" w:hAnsi="Arial" w:cs="Arial"/>
          <w:color w:val="333333"/>
          <w:sz w:val="21"/>
          <w:szCs w:val="21"/>
        </w:rPr>
        <w:t>Visa</w:t>
      </w:r>
      <w:proofErr w:type="spellEnd"/>
      <w:r w:rsidRPr="00AE36E4">
        <w:rPr>
          <w:rFonts w:ascii="Arial" w:eastAsia="Times New Roman" w:hAnsi="Arial" w:cs="Arial"/>
          <w:color w:val="333333"/>
          <w:sz w:val="21"/>
          <w:szCs w:val="21"/>
        </w:rPr>
        <w:t xml:space="preserve"> – до 1%.</w:t>
      </w:r>
    </w:p>
    <w:p w:rsidR="00000000" w:rsidRDefault="00AE36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6E4"/>
    <w:rsid w:val="00A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6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2019-03-26T10:36:00Z</dcterms:created>
  <dcterms:modified xsi:type="dcterms:W3CDTF">2019-03-26T10:36:00Z</dcterms:modified>
</cp:coreProperties>
</file>